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城区</w:t>
      </w:r>
      <w:r>
        <w:rPr>
          <w:rFonts w:hint="eastAsia" w:ascii="仿宋_GB2312" w:eastAsia="仿宋_GB2312"/>
          <w:szCs w:val="21"/>
          <w:lang w:val="en-US" w:eastAsia="zh-CN"/>
        </w:rPr>
        <w:t>居配</w:t>
      </w:r>
      <w:r>
        <w:rPr>
          <w:rFonts w:hint="eastAsia" w:ascii="仿宋_GB2312" w:eastAsia="仿宋_GB2312"/>
          <w:szCs w:val="21"/>
        </w:rPr>
        <w:t>工程政府出资项目1：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</w:rPr>
        <w:t>3225081400061038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  <w:lang w:val="en-US" w:eastAsia="zh-CN"/>
        </w:rPr>
        <w:t xml:space="preserve"> 南通致宏房地产开发有限公司</w:t>
      </w:r>
      <w:r>
        <w:rPr>
          <w:rFonts w:hint="eastAsia" w:ascii="仿宋_GB2312" w:eastAsia="仿宋_GB2312"/>
          <w:szCs w:val="21"/>
        </w:rPr>
        <w:t xml:space="preserve"> </w:t>
      </w:r>
      <w:r>
        <w:rPr>
          <w:rFonts w:hint="eastAsia" w:ascii="仿宋_GB2312" w:eastAsia="仿宋_GB2312"/>
          <w:szCs w:val="21"/>
          <w:lang w:val="en-US" w:eastAsia="zh-CN"/>
        </w:rPr>
        <w:t>，新装容量：</w:t>
      </w:r>
      <w:r>
        <w:rPr>
          <w:rFonts w:hint="default" w:ascii="仿宋_GB2312" w:eastAsia="仿宋_GB2312"/>
          <w:szCs w:val="21"/>
          <w:lang w:val="en-US" w:eastAsia="zh-CN"/>
        </w:rPr>
        <w:t>4800kVA</w:t>
      </w:r>
      <w:r>
        <w:rPr>
          <w:rFonts w:hint="eastAsia" w:ascii="仿宋_GB2312" w:eastAsia="仿宋_GB2312"/>
          <w:szCs w:val="21"/>
          <w:lang w:val="en-US" w:eastAsia="zh-CN"/>
        </w:rPr>
        <w:t>，性质：公变；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地址：</w:t>
      </w:r>
      <w:r>
        <w:rPr>
          <w:rFonts w:hint="eastAsia" w:ascii="仿宋_GB2312" w:eastAsia="仿宋_GB2312"/>
          <w:szCs w:val="21"/>
        </w:rPr>
        <w:t>南通市崇川区法果路北、川果路西地块R24017 地块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取得土地使用权时间：202</w:t>
      </w:r>
      <w:r>
        <w:rPr>
          <w:rFonts w:hint="eastAsia" w:ascii="仿宋_GB2312" w:eastAsia="仿宋_GB2312"/>
          <w:szCs w:val="21"/>
          <w:lang w:val="en-US" w:eastAsia="zh-CN"/>
        </w:rPr>
        <w:t>4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12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上机时间：202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8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14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用户期望通电时间：202</w:t>
      </w:r>
      <w:r>
        <w:rPr>
          <w:rFonts w:hint="eastAsia" w:ascii="仿宋_GB2312" w:eastAsia="仿宋_GB2312"/>
          <w:szCs w:val="21"/>
          <w:lang w:val="en-US" w:eastAsia="zh-CN"/>
        </w:rPr>
        <w:t>6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11</w:t>
      </w:r>
      <w:r>
        <w:rPr>
          <w:rFonts w:hint="eastAsia" w:ascii="仿宋_GB2312" w:eastAsia="仿宋_GB2312"/>
          <w:szCs w:val="21"/>
        </w:rPr>
        <w:t>月；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电源接入点：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  <w:lang w:val="en-US" w:eastAsia="zh-CN"/>
        </w:rPr>
        <w:t>主电源：</w:t>
      </w:r>
      <w:r>
        <w:rPr>
          <w:rFonts w:hint="eastAsia" w:ascii="仿宋_GB2312" w:eastAsia="仿宋_GB2312"/>
          <w:szCs w:val="21"/>
        </w:rPr>
        <w:t>公变第一路电源（2400kVA）由110kV南川变1号主变通明119间隔新出一回10kV线路至10kV南川园线636#7南川路东环网柜，分拆南川园线636009#杆后段全部负荷后（636009#改耐张，636009#向南引线解头，南川园南区改双电源，预计分拆6960kVA装机）636010#杆新装开关新放电缆至前置环网柜，由前置环网柜新放电缆接入。新放线路电缆建议采用不小于400截面铜芯电缆，用户进线电缆建议采用不小于400截面铜芯电缆。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公变第二路电源（2400kVA）由110kV易南变2号主变10kV南川</w:t>
      </w:r>
      <w:bookmarkStart w:id="0" w:name="_GoBack"/>
      <w:bookmarkEnd w:id="0"/>
      <w:r>
        <w:rPr>
          <w:rFonts w:hint="eastAsia" w:ascii="仿宋_GB2312" w:eastAsia="仿宋_GB2312"/>
          <w:szCs w:val="21"/>
        </w:rPr>
        <w:t>园线636005#杆新装开关新放电缆至前置环网柜，由前置环网柜新放电缆接入。与南川变新出的线路前置环网形成联络</w:t>
      </w:r>
      <w:r>
        <w:rPr>
          <w:rFonts w:hint="eastAsia" w:ascii="仿宋_GB2312" w:eastAsia="仿宋_GB2312"/>
          <w:szCs w:val="21"/>
          <w:lang w:eastAsia="zh-CN"/>
        </w:rPr>
        <w:t>，</w:t>
      </w:r>
      <w:r>
        <w:rPr>
          <w:rFonts w:hint="eastAsia" w:ascii="仿宋_GB2312" w:eastAsia="仿宋_GB2312"/>
          <w:szCs w:val="21"/>
        </w:rPr>
        <w:t>新放线路电缆建议采用不小于400截面铜芯电缆，用户进线电缆建议采用不小于400截面铜芯电缆。</w:t>
      </w:r>
    </w:p>
    <w:p>
      <w:pPr>
        <w:widowControl/>
        <w:jc w:val="left"/>
        <w:rPr>
          <w:rFonts w:hint="eastAsia" w:ascii="仿宋_GB2312" w:eastAsia="仿宋_GB2312"/>
          <w:szCs w:val="21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</w:p>
    <w:p>
      <w:pPr>
        <w:rPr>
          <w:rFonts w:hint="eastAsia" w:ascii="仿宋_GB2312" w:hAnsi="宋体" w:eastAsia="仿宋_GB2312" w:cs="宋体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297180</wp:posOffset>
            </wp:positionV>
            <wp:extent cx="6427470" cy="5216525"/>
            <wp:effectExtent l="0" t="0" r="11430" b="317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27470" cy="521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8F"/>
    <w:rsid w:val="000B0F21"/>
    <w:rsid w:val="00142743"/>
    <w:rsid w:val="001D04B6"/>
    <w:rsid w:val="00267463"/>
    <w:rsid w:val="003521C4"/>
    <w:rsid w:val="0035724F"/>
    <w:rsid w:val="00364999"/>
    <w:rsid w:val="00377438"/>
    <w:rsid w:val="0052678F"/>
    <w:rsid w:val="007E07C3"/>
    <w:rsid w:val="00806E6F"/>
    <w:rsid w:val="00966F76"/>
    <w:rsid w:val="009C1DE4"/>
    <w:rsid w:val="00AB2D49"/>
    <w:rsid w:val="00AB3285"/>
    <w:rsid w:val="00AD5AFA"/>
    <w:rsid w:val="00B333C9"/>
    <w:rsid w:val="00B41A4F"/>
    <w:rsid w:val="00C357D5"/>
    <w:rsid w:val="00C37FBD"/>
    <w:rsid w:val="00C42B38"/>
    <w:rsid w:val="00E62198"/>
    <w:rsid w:val="00E91EA1"/>
    <w:rsid w:val="00EC49F4"/>
    <w:rsid w:val="00ED3CC5"/>
    <w:rsid w:val="00F84943"/>
    <w:rsid w:val="00FA10FC"/>
    <w:rsid w:val="04882061"/>
    <w:rsid w:val="07D65A39"/>
    <w:rsid w:val="16562A2B"/>
    <w:rsid w:val="22D533EA"/>
    <w:rsid w:val="22FA3974"/>
    <w:rsid w:val="291F7957"/>
    <w:rsid w:val="338E78BB"/>
    <w:rsid w:val="35911142"/>
    <w:rsid w:val="4E394DC7"/>
    <w:rsid w:val="502B0F2B"/>
    <w:rsid w:val="50FD5B0E"/>
    <w:rsid w:val="57B00D7D"/>
    <w:rsid w:val="6698072F"/>
    <w:rsid w:val="67357445"/>
    <w:rsid w:val="6CAF2B70"/>
    <w:rsid w:val="6FFD2C73"/>
    <w:rsid w:val="77FD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>
  <DataSet Characteristic="{9906517c-03de-4c62-8dd7-a466a6004727}">
    <Data data="gkkNAAALAQsMAwYLGEcIBB1WDh4FBQsDGEcBCwxBWQ=="/>
  </DataSet>
</Properties>
</file>

<file path=customXml/itemProps1.xml><?xml version="1.0" encoding="utf-8"?>
<ds:datastoreItem xmlns:ds="http://schemas.openxmlformats.org/officeDocument/2006/customXml" ds:itemID="{9906517c-03de-4c62-8dd7-a466a6004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</Words>
  <Characters>845</Characters>
  <Lines>7</Lines>
  <Paragraphs>1</Paragraphs>
  <TotalTime>0</TotalTime>
  <ScaleCrop>false</ScaleCrop>
  <LinksUpToDate>false</LinksUpToDate>
  <CharactersWithSpaces>992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2022-08-29T07:17:00Z</dcterms:created>
  <dc:creator>O365</dc:creator>
  <cp:lastModifiedBy>杨溢</cp:lastModifiedBy>
  <dcterms:modified xsi:type="dcterms:W3CDTF">2025-10-01T01:47:57Z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A591CBB6784148028C7A7FD11BB2998A</vt:lpwstr>
  </property>
</Properties>
</file>